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8" w:rsidRPr="0005477C" w:rsidRDefault="0005477C" w:rsidP="0005477C">
      <w:pPr>
        <w:suppressAutoHyphens/>
        <w:spacing w:after="0" w:line="240" w:lineRule="auto"/>
        <w:rPr>
          <w:rFonts w:ascii="TimBashk" w:eastAsia="Times New Roman" w:hAnsi="TimBashk" w:cs="TimBashk"/>
          <w:b/>
          <w:bCs/>
          <w:sz w:val="28"/>
          <w:szCs w:val="28"/>
          <w:lang w:eastAsia="ar-SA"/>
        </w:rPr>
      </w:pPr>
      <w:r w:rsidRPr="0005477C">
        <w:rPr>
          <w:rFonts w:ascii="TimBashk" w:eastAsia="Times New Roman" w:hAnsi="TimBashk" w:cs="TimBashk"/>
          <w:b/>
          <w:bCs/>
          <w:sz w:val="28"/>
          <w:szCs w:val="28"/>
          <w:lang w:eastAsia="ar-SA"/>
        </w:rPr>
        <w:t>Проект постановления</w:t>
      </w: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r w:rsidR="000A1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депутатов Государственного Собрания – Курултая Республики Башкортостан шестого созыва 9 сентября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2018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Государственного Собрания – Курултая Республики Башкортостан шестого созыва 9 сентября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</w:t>
      </w:r>
      <w:proofErr w:type="gram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Кодекса Республики Башкортостан о выборах,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054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выборах</w:t>
      </w:r>
      <w:r w:rsidR="000A1507" w:rsidRPr="000A1507">
        <w:t xml:space="preserve">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Государственного Собрания – Курултая Республики Башкортостан шестого созыва 9 сентября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05477C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№1047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ерясово</w:t>
      </w:r>
      <w:proofErr w:type="spellEnd"/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сельского клуба по </w:t>
      </w:r>
      <w:proofErr w:type="spellStart"/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адрес</w:t>
      </w:r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у:с</w:t>
      </w:r>
      <w:proofErr w:type="gramStart"/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.М</w:t>
      </w:r>
      <w:proofErr w:type="gramEnd"/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ерясово</w:t>
      </w:r>
      <w:proofErr w:type="spellEnd"/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ул.Р.Уметбаева</w:t>
      </w:r>
      <w:proofErr w:type="spellEnd"/>
      <w:r w:rsidR="000547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,1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proofErr w:type="gramStart"/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1507" w:rsidRPr="000A150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Государственного Собрания – Курултая Республики Башкортостан шестого созыва 9 сентября 2018 года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  <w:proofErr w:type="gramEnd"/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Государственного Собрания – Курултая Республики Башкортостан шестого созыва 9 сентября 2018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54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054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</w:t>
      </w:r>
      <w:proofErr w:type="gramStart"/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Государственного Собрания – Курултая Республики Башкортостан шестого созыва 9 сентября 2018 года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proofErr w:type="spellStart"/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proofErr w:type="spellStart"/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054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Мерясовский</w:t>
      </w:r>
      <w:proofErr w:type="spellEnd"/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proofErr w:type="spell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29" w:rsidRPr="00F024A6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5477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5477C">
        <w:rPr>
          <w:rFonts w:ascii="Times New Roman" w:eastAsia="Times New Roman" w:hAnsi="Times New Roman" w:cs="Times New Roman"/>
          <w:sz w:val="28"/>
          <w:szCs w:val="28"/>
        </w:rPr>
        <w:t>Т.М.Хафизова</w:t>
      </w:r>
      <w:proofErr w:type="spellEnd"/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477C" w:rsidRDefault="0005477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Башкортостан шестого созыва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(подпись)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0A1507">
        <w:rPr>
          <w:rFonts w:ascii="Calibri" w:eastAsia="Calibri" w:hAnsi="Calibri" w:cs="Times New Roman"/>
          <w:lang w:eastAsia="en-US"/>
        </w:rPr>
        <w:t xml:space="preserve"> </w:t>
      </w: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Башкортостан шестого созыва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</w:t>
      </w:r>
      <w:proofErr w:type="spellStart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1507" w:rsidRPr="000A1507" w:rsidRDefault="000A1507" w:rsidP="000A15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>«_________»  ____________________________ 201__ года  с «____» час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>о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0A1507" w:rsidRPr="000A1507" w:rsidTr="00DC3BA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507" w:rsidRPr="000A1507" w:rsidTr="00DC3B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0A1507" w:rsidRPr="000A1507" w:rsidTr="00DC3BA2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A1507" w:rsidRPr="000A1507" w:rsidTr="00DC3BA2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1507" w:rsidRPr="000A1507" w:rsidRDefault="000A1507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Подписанное уведомление сканируется и направляется в ЦИК РБ по адресу: </w:t>
      </w:r>
      <w:hyperlink r:id="rId8" w:history="1">
        <w:r w:rsidRPr="000A15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pressa@cikrb.ru</w:t>
        </w:r>
      </w:hyperlink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A25C4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15" w:rsidRDefault="00770D15" w:rsidP="009C761B">
      <w:pPr>
        <w:spacing w:after="0" w:line="240" w:lineRule="auto"/>
      </w:pPr>
      <w:r>
        <w:separator/>
      </w:r>
    </w:p>
  </w:endnote>
  <w:endnote w:type="continuationSeparator" w:id="0">
    <w:p w:rsidR="00770D15" w:rsidRDefault="00770D15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15" w:rsidRDefault="00770D15" w:rsidP="009C761B">
      <w:pPr>
        <w:spacing w:after="0" w:line="240" w:lineRule="auto"/>
      </w:pPr>
      <w:r>
        <w:separator/>
      </w:r>
    </w:p>
  </w:footnote>
  <w:footnote w:type="continuationSeparator" w:id="0">
    <w:p w:rsidR="00770D15" w:rsidRDefault="00770D15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511F8"/>
    <w:rsid w:val="0005477C"/>
    <w:rsid w:val="00093F3B"/>
    <w:rsid w:val="000A1507"/>
    <w:rsid w:val="000A25C4"/>
    <w:rsid w:val="000F11A0"/>
    <w:rsid w:val="002B67DF"/>
    <w:rsid w:val="002B7693"/>
    <w:rsid w:val="002C5729"/>
    <w:rsid w:val="0034082A"/>
    <w:rsid w:val="004947D0"/>
    <w:rsid w:val="004B5960"/>
    <w:rsid w:val="005B6954"/>
    <w:rsid w:val="006353A8"/>
    <w:rsid w:val="00770D15"/>
    <w:rsid w:val="00800D10"/>
    <w:rsid w:val="00812F26"/>
    <w:rsid w:val="00946B64"/>
    <w:rsid w:val="009C761B"/>
    <w:rsid w:val="009D3DE1"/>
    <w:rsid w:val="00A3268C"/>
    <w:rsid w:val="00BC2956"/>
    <w:rsid w:val="00C42098"/>
    <w:rsid w:val="00CE4E07"/>
    <w:rsid w:val="00CF6749"/>
    <w:rsid w:val="00E1567D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cik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meryasSP</cp:lastModifiedBy>
  <cp:revision>14</cp:revision>
  <cp:lastPrinted>2016-07-29T10:06:00Z</cp:lastPrinted>
  <dcterms:created xsi:type="dcterms:W3CDTF">2016-07-29T05:33:00Z</dcterms:created>
  <dcterms:modified xsi:type="dcterms:W3CDTF">2018-07-11T06:57:00Z</dcterms:modified>
</cp:coreProperties>
</file>