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0" w:rsidRPr="00435A00" w:rsidRDefault="00435A00" w:rsidP="00435A00">
      <w:pPr>
        <w:rPr>
          <w:rFonts w:ascii="Times New Roman" w:hAnsi="Times New Roman" w:cs="Times New Roman"/>
          <w:b/>
          <w:sz w:val="28"/>
          <w:szCs w:val="28"/>
        </w:rPr>
      </w:pPr>
      <w:r w:rsidRPr="00435A00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 или ненадлежащее исполнение обязанностей по воспитанию несовершеннолетнего</w:t>
      </w:r>
    </w:p>
    <w:p w:rsidR="00435A00" w:rsidRPr="00435A00" w:rsidRDefault="00435A00" w:rsidP="00435A0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5A00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 по воспитанию несовершеннолетнего, если это деяние соединено с жестоким обращением с детьми установлена уголовная ответственность (статья 156 Уголовного кодекса РФ) и несут ее родители и лица, на которых возложены обязанности по воспитанию, в том числе педагоги и другие работники образовательной, медицинской организации, оказывающей социальные услуги, либо иной организации, осуществляющей надзор за ними.</w:t>
      </w:r>
      <w:proofErr w:type="gramEnd"/>
    </w:p>
    <w:p w:rsidR="00435A00" w:rsidRPr="00435A00" w:rsidRDefault="00435A00" w:rsidP="00435A0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5A00">
        <w:rPr>
          <w:rFonts w:ascii="Times New Roman" w:hAnsi="Times New Roman" w:cs="Times New Roman"/>
          <w:sz w:val="28"/>
          <w:szCs w:val="28"/>
        </w:rPr>
        <w:t xml:space="preserve">Под неисполнением обязанностей по воспитанию несовершеннолетнего понимается систематическое, осуществляемое в течение продолжительного времени бездействие, выражающееся в игнорировании всех либо большинства обязанностей по воспитанию несовершеннолетнего, уклонении от выполнения этих обязанностей, </w:t>
      </w:r>
      <w:proofErr w:type="spellStart"/>
      <w:r w:rsidRPr="00435A00">
        <w:rPr>
          <w:rFonts w:ascii="Times New Roman" w:hAnsi="Times New Roman" w:cs="Times New Roman"/>
          <w:sz w:val="28"/>
          <w:szCs w:val="28"/>
        </w:rPr>
        <w:t>непроявлении</w:t>
      </w:r>
      <w:proofErr w:type="spellEnd"/>
      <w:r w:rsidRPr="00435A00">
        <w:rPr>
          <w:rFonts w:ascii="Times New Roman" w:hAnsi="Times New Roman" w:cs="Times New Roman"/>
          <w:sz w:val="28"/>
          <w:szCs w:val="28"/>
        </w:rPr>
        <w:t xml:space="preserve"> внимания к физическому, психическому и нравственному развитию несовершеннолетнего, безразличное, пренебрежительное отношение к его потребностям, интересам, здоровью, безопасности, учебе, досугу, занятиям, времяпрепровождению.</w:t>
      </w:r>
      <w:proofErr w:type="gramEnd"/>
    </w:p>
    <w:p w:rsidR="00435A00" w:rsidRPr="00435A00" w:rsidRDefault="00435A00" w:rsidP="00435A0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5A00">
        <w:rPr>
          <w:rFonts w:ascii="Times New Roman" w:hAnsi="Times New Roman" w:cs="Times New Roman"/>
          <w:sz w:val="28"/>
          <w:szCs w:val="28"/>
        </w:rPr>
        <w:t>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несовершеннолетнего, но и в применении недопустимых способов воспитания (в грубом, пренебрежительном, безнравственном, унижающем человеческое достоинство обращении с детьми, оскорблении или эксплуатации детей).</w:t>
      </w:r>
      <w:proofErr w:type="gramEnd"/>
    </w:p>
    <w:p w:rsidR="00435A00" w:rsidRPr="00435A00" w:rsidRDefault="00435A00" w:rsidP="00435A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5A00">
        <w:rPr>
          <w:rFonts w:ascii="Times New Roman" w:hAnsi="Times New Roman" w:cs="Times New Roman"/>
          <w:sz w:val="28"/>
          <w:szCs w:val="28"/>
        </w:rPr>
        <w:t>Материалы судебной практики свидетельствуют о том, что наиболее часто результатом жестокого обращения с детьми является причинение им телесных повреждений. Санкция данной статьи предусматривает максимальное наказание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35A00"/>
    <w:rsid w:val="00463D8A"/>
    <w:rsid w:val="00473A89"/>
    <w:rsid w:val="004A3BC1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2017-06-06T05:33:00Z</dcterms:created>
  <dcterms:modified xsi:type="dcterms:W3CDTF">2017-06-06T05:33:00Z</dcterms:modified>
</cp:coreProperties>
</file>