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027" w:rsidRPr="00AD0027" w:rsidRDefault="00AD0027" w:rsidP="00AD0027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Виды обращений граждан</w:t>
      </w:r>
    </w:p>
    <w:p w:rsidR="00AD0027" w:rsidRPr="00AD0027" w:rsidRDefault="00AD0027" w:rsidP="00AD0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D0027">
        <w:rPr>
          <w:rFonts w:ascii="Times New Roman" w:eastAsia="Calibri" w:hAnsi="Times New Roman" w:cs="Times New Roman"/>
          <w:sz w:val="26"/>
          <w:szCs w:val="26"/>
        </w:rPr>
        <w:t xml:space="preserve"> ст. 4 Федерального закона от 02.05.2006 № 59-ФЗ</w:t>
      </w:r>
    </w:p>
    <w:p w:rsidR="00AD0027" w:rsidRPr="00AD0027" w:rsidRDefault="00AD0027" w:rsidP="00AD0027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D0027">
        <w:rPr>
          <w:rFonts w:ascii="Times New Roman" w:eastAsia="Calibri" w:hAnsi="Times New Roman" w:cs="Times New Roman"/>
          <w:sz w:val="26"/>
          <w:szCs w:val="26"/>
        </w:rPr>
        <w:t xml:space="preserve">обращение гражданина  - направленные в государственный орган, орган местного самоуправления или должностному лицу в письменной форме или в форме электронного документа </w:t>
      </w:r>
      <w:r w:rsidRPr="00AD0027">
        <w:rPr>
          <w:rFonts w:ascii="Times New Roman" w:eastAsia="Calibri" w:hAnsi="Times New Roman" w:cs="Times New Roman"/>
          <w:b/>
          <w:sz w:val="26"/>
          <w:szCs w:val="26"/>
          <w:u w:val="single"/>
        </w:rPr>
        <w:t>предложение</w:t>
      </w:r>
      <w:r w:rsidRPr="00AD0027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AD0027">
        <w:rPr>
          <w:rFonts w:ascii="Times New Roman" w:eastAsia="Calibri" w:hAnsi="Times New Roman" w:cs="Times New Roman"/>
          <w:b/>
          <w:sz w:val="26"/>
          <w:szCs w:val="26"/>
          <w:u w:val="single"/>
        </w:rPr>
        <w:t>заявление</w:t>
      </w:r>
      <w:r w:rsidRPr="00AD0027">
        <w:rPr>
          <w:rFonts w:ascii="Times New Roman" w:eastAsia="Calibri" w:hAnsi="Times New Roman" w:cs="Times New Roman"/>
          <w:sz w:val="26"/>
          <w:szCs w:val="26"/>
        </w:rPr>
        <w:t xml:space="preserve"> или </w:t>
      </w:r>
      <w:r w:rsidRPr="00AD0027">
        <w:rPr>
          <w:rFonts w:ascii="Times New Roman" w:eastAsia="Calibri" w:hAnsi="Times New Roman" w:cs="Times New Roman"/>
          <w:b/>
          <w:sz w:val="26"/>
          <w:szCs w:val="26"/>
          <w:u w:val="single"/>
        </w:rPr>
        <w:t>жалоба</w:t>
      </w:r>
      <w:r w:rsidRPr="00AD0027">
        <w:rPr>
          <w:rFonts w:ascii="Times New Roman" w:eastAsia="Calibri" w:hAnsi="Times New Roman" w:cs="Times New Roman"/>
          <w:sz w:val="26"/>
          <w:szCs w:val="26"/>
        </w:rPr>
        <w:t xml:space="preserve">, а также </w:t>
      </w:r>
      <w:r w:rsidRPr="00AD0027">
        <w:rPr>
          <w:rFonts w:ascii="Times New Roman" w:eastAsia="Calibri" w:hAnsi="Times New Roman" w:cs="Times New Roman"/>
          <w:b/>
          <w:sz w:val="26"/>
          <w:szCs w:val="26"/>
          <w:u w:val="single"/>
        </w:rPr>
        <w:t>устное обращение</w:t>
      </w:r>
      <w:r w:rsidRPr="00AD0027">
        <w:rPr>
          <w:rFonts w:ascii="Times New Roman" w:eastAsia="Calibri" w:hAnsi="Times New Roman" w:cs="Times New Roman"/>
          <w:sz w:val="26"/>
          <w:szCs w:val="26"/>
        </w:rPr>
        <w:t xml:space="preserve"> гражданина в государственный орган, орган местного самоуправления;</w:t>
      </w:r>
    </w:p>
    <w:p w:rsidR="00AD0027" w:rsidRPr="00AD0027" w:rsidRDefault="00AD0027" w:rsidP="00AD0027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D0027" w:rsidRPr="00AD0027" w:rsidRDefault="00AD0027" w:rsidP="00AD0027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AD0027">
        <w:rPr>
          <w:rFonts w:ascii="Times New Roman" w:eastAsia="Calibri" w:hAnsi="Times New Roman" w:cs="Times New Roman"/>
          <w:b/>
          <w:sz w:val="26"/>
          <w:szCs w:val="26"/>
        </w:rPr>
        <w:t>Сроки рас</w:t>
      </w:r>
      <w:r>
        <w:rPr>
          <w:rFonts w:ascii="Times New Roman" w:eastAsia="Calibri" w:hAnsi="Times New Roman" w:cs="Times New Roman"/>
          <w:b/>
          <w:sz w:val="26"/>
          <w:szCs w:val="26"/>
        </w:rPr>
        <w:t>смотрения письменного обращения</w:t>
      </w:r>
    </w:p>
    <w:p w:rsidR="00AD0027" w:rsidRPr="00AD0027" w:rsidRDefault="00AD0027" w:rsidP="00AD0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D0027">
        <w:rPr>
          <w:rFonts w:ascii="Times New Roman" w:eastAsia="Calibri" w:hAnsi="Times New Roman" w:cs="Times New Roman"/>
          <w:sz w:val="26"/>
          <w:szCs w:val="26"/>
        </w:rPr>
        <w:t xml:space="preserve"> п. 1 ст. 12 Федерального закона от 02.05.2006 № 59-ФЗ</w:t>
      </w:r>
    </w:p>
    <w:p w:rsidR="00AD0027" w:rsidRPr="00AD0027" w:rsidRDefault="00AD0027" w:rsidP="00AD0027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D0027">
        <w:rPr>
          <w:rFonts w:ascii="Times New Roman" w:eastAsia="Calibri" w:hAnsi="Times New Roman" w:cs="Times New Roman"/>
          <w:sz w:val="26"/>
          <w:szCs w:val="26"/>
        </w:rPr>
        <w:t>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обращения.</w:t>
      </w:r>
    </w:p>
    <w:p w:rsidR="00AD0027" w:rsidRPr="00AD0027" w:rsidRDefault="00AD0027" w:rsidP="00AD0027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D0027" w:rsidRPr="00AD0027" w:rsidRDefault="00AD0027" w:rsidP="00AD0027">
      <w:pPr>
        <w:ind w:left="-540"/>
        <w:rPr>
          <w:rFonts w:ascii="Times New Roman" w:eastAsia="Calibri" w:hAnsi="Times New Roman" w:cs="Times New Roman"/>
          <w:b/>
          <w:sz w:val="26"/>
          <w:szCs w:val="26"/>
        </w:rPr>
      </w:pPr>
      <w:r w:rsidRPr="00AD0027">
        <w:rPr>
          <w:rFonts w:ascii="Times New Roman" w:eastAsia="Calibri" w:hAnsi="Times New Roman" w:cs="Times New Roman"/>
          <w:b/>
          <w:sz w:val="26"/>
          <w:szCs w:val="26"/>
        </w:rPr>
        <w:t xml:space="preserve"> Права гражда</w:t>
      </w:r>
      <w:r>
        <w:rPr>
          <w:rFonts w:ascii="Times New Roman" w:eastAsia="Calibri" w:hAnsi="Times New Roman" w:cs="Times New Roman"/>
          <w:b/>
          <w:sz w:val="26"/>
          <w:szCs w:val="26"/>
        </w:rPr>
        <w:t>нина при рассмотрении обращения</w:t>
      </w:r>
    </w:p>
    <w:p w:rsidR="00AD0027" w:rsidRPr="00AD0027" w:rsidRDefault="00AD0027" w:rsidP="00AD0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D0027">
        <w:rPr>
          <w:rFonts w:ascii="Times New Roman" w:eastAsia="Calibri" w:hAnsi="Times New Roman" w:cs="Times New Roman"/>
          <w:sz w:val="26"/>
          <w:szCs w:val="26"/>
        </w:rPr>
        <w:t>ст. 5 Федерального закона от 02.05.2006 № 59-ФЗ</w:t>
      </w:r>
    </w:p>
    <w:p w:rsidR="00AD0027" w:rsidRPr="00AD0027" w:rsidRDefault="00AD0027" w:rsidP="00AD0027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D0027">
        <w:rPr>
          <w:rFonts w:ascii="Times New Roman" w:eastAsia="Calibri" w:hAnsi="Times New Roman" w:cs="Times New Roman"/>
          <w:sz w:val="26"/>
          <w:szCs w:val="26"/>
        </w:rP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AD0027" w:rsidRPr="00AD0027" w:rsidRDefault="00AD0027" w:rsidP="00AD0027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D0027">
        <w:rPr>
          <w:rFonts w:ascii="Times New Roman" w:eastAsia="Calibri" w:hAnsi="Times New Roman" w:cs="Times New Roman"/>
          <w:sz w:val="26"/>
          <w:szCs w:val="26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AD0027" w:rsidRPr="00AD0027" w:rsidRDefault="00AD0027" w:rsidP="00AD0027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D0027">
        <w:rPr>
          <w:rFonts w:ascii="Times New Roman" w:eastAsia="Calibri" w:hAnsi="Times New Roman" w:cs="Times New Roman"/>
          <w:sz w:val="26"/>
          <w:szCs w:val="26"/>
        </w:rP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5" w:history="1">
        <w:r w:rsidRPr="00AD0027">
          <w:rPr>
            <w:rFonts w:ascii="Times New Roman" w:eastAsia="Calibri" w:hAnsi="Times New Roman" w:cs="Times New Roman"/>
            <w:color w:val="0000FF"/>
            <w:sz w:val="26"/>
            <w:szCs w:val="26"/>
          </w:rPr>
          <w:t>тайну</w:t>
        </w:r>
      </w:hyperlink>
      <w:r w:rsidRPr="00AD0027">
        <w:rPr>
          <w:rFonts w:ascii="Times New Roman" w:eastAsia="Calibri" w:hAnsi="Times New Roman" w:cs="Times New Roman"/>
          <w:sz w:val="26"/>
          <w:szCs w:val="26"/>
        </w:rPr>
        <w:t>;</w:t>
      </w:r>
    </w:p>
    <w:p w:rsidR="00AD0027" w:rsidRPr="00AD0027" w:rsidRDefault="00AD0027" w:rsidP="00AD0027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D0027">
        <w:rPr>
          <w:rFonts w:ascii="Times New Roman" w:eastAsia="Calibri" w:hAnsi="Times New Roman" w:cs="Times New Roman"/>
          <w:sz w:val="26"/>
          <w:szCs w:val="26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r:id="rId6" w:history="1">
        <w:r w:rsidRPr="00AD0027">
          <w:rPr>
            <w:rFonts w:ascii="Times New Roman" w:eastAsia="Calibri" w:hAnsi="Times New Roman" w:cs="Times New Roman"/>
            <w:color w:val="0000FF"/>
            <w:sz w:val="26"/>
            <w:szCs w:val="26"/>
          </w:rPr>
          <w:t>статье 11</w:t>
        </w:r>
      </w:hyperlink>
      <w:r w:rsidRPr="00AD0027">
        <w:rPr>
          <w:rFonts w:ascii="Times New Roman" w:eastAsia="Calibri" w:hAnsi="Times New Roman" w:cs="Times New Roman"/>
          <w:sz w:val="26"/>
          <w:szCs w:val="26"/>
        </w:rP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AD0027" w:rsidRPr="00AD0027" w:rsidRDefault="00AD0027" w:rsidP="00AD0027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D0027">
        <w:rPr>
          <w:rFonts w:ascii="Times New Roman" w:eastAsia="Calibri" w:hAnsi="Times New Roman" w:cs="Times New Roman"/>
          <w:sz w:val="26"/>
          <w:szCs w:val="26"/>
        </w:rP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7" w:history="1">
        <w:r w:rsidRPr="00AD0027">
          <w:rPr>
            <w:rFonts w:ascii="Times New Roman" w:eastAsia="Calibri" w:hAnsi="Times New Roman" w:cs="Times New Roman"/>
            <w:color w:val="0000FF"/>
            <w:sz w:val="26"/>
            <w:szCs w:val="26"/>
          </w:rPr>
          <w:t>законодательством</w:t>
        </w:r>
      </w:hyperlink>
      <w:r w:rsidRPr="00AD0027">
        <w:rPr>
          <w:rFonts w:ascii="Times New Roman" w:eastAsia="Calibri" w:hAnsi="Times New Roman" w:cs="Times New Roman"/>
          <w:sz w:val="26"/>
          <w:szCs w:val="26"/>
        </w:rPr>
        <w:t xml:space="preserve"> Российской Федерации;</w:t>
      </w:r>
    </w:p>
    <w:p w:rsidR="00AD0027" w:rsidRPr="00AD0027" w:rsidRDefault="00AD0027" w:rsidP="00AD0027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D0027">
        <w:rPr>
          <w:rFonts w:ascii="Times New Roman" w:eastAsia="Calibri" w:hAnsi="Times New Roman" w:cs="Times New Roman"/>
          <w:sz w:val="26"/>
          <w:szCs w:val="26"/>
        </w:rPr>
        <w:t>5) обращаться с заявлением о прекращении рассмотрения обращения.</w:t>
      </w:r>
    </w:p>
    <w:p w:rsidR="00AD0027" w:rsidRPr="00AD0027" w:rsidRDefault="00AD0027" w:rsidP="00AD0027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D0027" w:rsidRPr="00AD0027" w:rsidRDefault="00AD0027" w:rsidP="00AD0027">
      <w:pPr>
        <w:ind w:left="-540"/>
        <w:rPr>
          <w:rFonts w:ascii="Times New Roman" w:eastAsia="Calibri" w:hAnsi="Times New Roman" w:cs="Times New Roman"/>
          <w:b/>
          <w:sz w:val="26"/>
          <w:szCs w:val="26"/>
        </w:rPr>
      </w:pPr>
      <w:r w:rsidRPr="00AD0027">
        <w:rPr>
          <w:rFonts w:ascii="Times New Roman" w:eastAsia="Calibri" w:hAnsi="Times New Roman" w:cs="Times New Roman"/>
          <w:b/>
          <w:sz w:val="26"/>
          <w:szCs w:val="26"/>
        </w:rPr>
        <w:t>Установлена ли ответственность за нарушение зак</w:t>
      </w:r>
      <w:r>
        <w:rPr>
          <w:rFonts w:ascii="Times New Roman" w:eastAsia="Calibri" w:hAnsi="Times New Roman" w:cs="Times New Roman"/>
          <w:b/>
          <w:sz w:val="26"/>
          <w:szCs w:val="26"/>
        </w:rPr>
        <w:t>она об обращениях граждан</w:t>
      </w:r>
    </w:p>
    <w:p w:rsidR="00AD0027" w:rsidRPr="00AD0027" w:rsidRDefault="00AD0027" w:rsidP="00AD0027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D0027">
        <w:rPr>
          <w:rFonts w:ascii="Times New Roman" w:eastAsia="Calibri" w:hAnsi="Times New Roman" w:cs="Times New Roman"/>
          <w:sz w:val="26"/>
          <w:szCs w:val="26"/>
        </w:rPr>
        <w:t xml:space="preserve"> ст. 15 Федерального закона от 02.05.2006 № 59-ФЗ</w:t>
      </w:r>
    </w:p>
    <w:p w:rsidR="00AD0027" w:rsidRPr="00AD0027" w:rsidRDefault="00AD0027" w:rsidP="00AD0027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D0027">
        <w:rPr>
          <w:rFonts w:ascii="Times New Roman" w:eastAsia="Calibri" w:hAnsi="Times New Roman" w:cs="Times New Roman"/>
          <w:sz w:val="26"/>
          <w:szCs w:val="26"/>
        </w:rPr>
        <w:t xml:space="preserve">Лица, виновные в нарушении закона об обращениях граждан, несут ответственность, предусмотренную Кодексом об административных правонарушениях по ст. 5.59, </w:t>
      </w:r>
      <w:proofErr w:type="gramStart"/>
      <w:r w:rsidRPr="00AD0027">
        <w:rPr>
          <w:rFonts w:ascii="Times New Roman" w:eastAsia="Calibri" w:hAnsi="Times New Roman" w:cs="Times New Roman"/>
          <w:sz w:val="26"/>
          <w:szCs w:val="26"/>
        </w:rPr>
        <w:t>предусматривающий</w:t>
      </w:r>
      <w:proofErr w:type="gramEnd"/>
      <w:r w:rsidRPr="00AD0027">
        <w:rPr>
          <w:rFonts w:ascii="Times New Roman" w:eastAsia="Calibri" w:hAnsi="Times New Roman" w:cs="Times New Roman"/>
          <w:sz w:val="26"/>
          <w:szCs w:val="26"/>
        </w:rPr>
        <w:t xml:space="preserve"> наложение административного штрафа в размере от пяти тысяч до десяти тысяч рублей</w:t>
      </w:r>
    </w:p>
    <w:p w:rsidR="00AD0027" w:rsidRPr="00AD0027" w:rsidRDefault="00AD0027" w:rsidP="00AD0027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AD0027">
        <w:rPr>
          <w:rFonts w:ascii="Times New Roman" w:eastAsia="Calibri" w:hAnsi="Times New Roman" w:cs="Times New Roman"/>
          <w:b/>
          <w:sz w:val="26"/>
          <w:szCs w:val="26"/>
        </w:rPr>
        <w:t>В каких случаях не да</w:t>
      </w:r>
      <w:r>
        <w:rPr>
          <w:rFonts w:ascii="Times New Roman" w:eastAsia="Calibri" w:hAnsi="Times New Roman" w:cs="Times New Roman"/>
          <w:b/>
          <w:sz w:val="26"/>
          <w:szCs w:val="26"/>
        </w:rPr>
        <w:t>ется ответ на обращение граждан</w:t>
      </w:r>
    </w:p>
    <w:p w:rsidR="00AD0027" w:rsidRPr="00AD0027" w:rsidRDefault="00AD0027" w:rsidP="00AD0027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  <w:r w:rsidRPr="00AD0027">
        <w:rPr>
          <w:rFonts w:ascii="Times New Roman" w:eastAsia="Calibri" w:hAnsi="Times New Roman" w:cs="Times New Roman"/>
          <w:sz w:val="26"/>
          <w:szCs w:val="26"/>
        </w:rPr>
        <w:t>п. 1 ст. 11 Федерального закона от 02.05.2006 № 59-ФЗ</w:t>
      </w:r>
    </w:p>
    <w:p w:rsidR="00AD0027" w:rsidRPr="00AD0027" w:rsidRDefault="00AD0027" w:rsidP="00AD0027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D0027">
        <w:rPr>
          <w:rFonts w:ascii="Times New Roman" w:eastAsia="Calibri" w:hAnsi="Times New Roman" w:cs="Times New Roman"/>
          <w:sz w:val="26"/>
          <w:szCs w:val="26"/>
        </w:rPr>
        <w:t>В случае</w:t>
      </w:r>
      <w:proofErr w:type="gramStart"/>
      <w:r w:rsidRPr="00AD0027">
        <w:rPr>
          <w:rFonts w:ascii="Times New Roman" w:eastAsia="Calibri" w:hAnsi="Times New Roman" w:cs="Times New Roman"/>
          <w:sz w:val="26"/>
          <w:szCs w:val="26"/>
        </w:rPr>
        <w:t>,</w:t>
      </w:r>
      <w:proofErr w:type="gramEnd"/>
      <w:r w:rsidRPr="00AD0027">
        <w:rPr>
          <w:rFonts w:ascii="Times New Roman" w:eastAsia="Calibri" w:hAnsi="Times New Roman" w:cs="Times New Roman"/>
          <w:sz w:val="26"/>
          <w:szCs w:val="26"/>
        </w:rPr>
        <w:t xml:space="preserve"> если в письменном обращении не указаны фамилия гражданина, </w:t>
      </w:r>
      <w:proofErr w:type="gramStart"/>
      <w:r w:rsidRPr="00AD0027">
        <w:rPr>
          <w:rFonts w:ascii="Times New Roman" w:eastAsia="Calibri" w:hAnsi="Times New Roman" w:cs="Times New Roman"/>
          <w:sz w:val="26"/>
          <w:szCs w:val="26"/>
        </w:rPr>
        <w:t>направившего</w:t>
      </w:r>
      <w:proofErr w:type="gramEnd"/>
      <w:r w:rsidRPr="00AD0027">
        <w:rPr>
          <w:rFonts w:ascii="Times New Roman" w:eastAsia="Calibri" w:hAnsi="Times New Roman" w:cs="Times New Roman"/>
          <w:sz w:val="26"/>
          <w:szCs w:val="26"/>
        </w:rPr>
        <w:t xml:space="preserve"> обращение, или почтовый адрес, по которому должен быть направлен ответ, ответ на обращение не дается.</w:t>
      </w:r>
    </w:p>
    <w:p w:rsidR="00AD0027" w:rsidRPr="00AD0027" w:rsidRDefault="00AD0027" w:rsidP="00AD0027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7058" w:rsidRDefault="005F7058"/>
    <w:sectPr w:rsidR="005F7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1B6"/>
    <w:rsid w:val="002E61B6"/>
    <w:rsid w:val="005F7058"/>
    <w:rsid w:val="00AD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B67001689ED11588EF99C7232DA98EC4A41FAC4FB1AB4F22FFD519DC8466F36A5258D45B83431D5x7R7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B67001689ED11588EF99C7232DA98EC4A40F4C7F81DB4F22FFD519DC8466F36A5258D45B83530D4x7R4I" TargetMode="External"/><Relationship Id="rId5" Type="http://schemas.openxmlformats.org/officeDocument/2006/relationships/hyperlink" Target="consultantplus://offline/ref=EB67001689ED11588EF99C7232DA98EC4247F5CAFB12E9F827A45D9FxCRF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450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meryasSP</dc:creator>
  <cp:keywords/>
  <dc:description/>
  <cp:lastModifiedBy>meryasSP</cp:lastModifiedBy>
  <cp:revision>3</cp:revision>
  <dcterms:created xsi:type="dcterms:W3CDTF">2017-03-01T05:26:00Z</dcterms:created>
  <dcterms:modified xsi:type="dcterms:W3CDTF">2017-03-01T05:28:00Z</dcterms:modified>
</cp:coreProperties>
</file>