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0" w:rsidRDefault="001371D1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ab/>
        <w:t xml:space="preserve"> 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64BA0" w:rsidRPr="00C1566B" w:rsidTr="00C63F9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BA0" w:rsidRPr="00C1566B" w:rsidRDefault="00632B1F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/>
                <w:bCs/>
                <w:sz w:val="24"/>
                <w:szCs w:val="24"/>
                <w:lang w:val="be-BY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548480441" r:id="rId6"/>
              </w:pict>
            </w:r>
            <w:r w:rsidR="00A64BA0" w:rsidRPr="00C1566B"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БАШ</w:t>
            </w:r>
            <w:r w:rsidR="00A64BA0"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?ОРТОСТАН РЕСПУБЛИКА№Ы</w:t>
            </w:r>
            <w:r w:rsidR="00A64BA0" w:rsidRPr="00C1566B"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БАЙМА?</w:t>
            </w:r>
            <w:r w:rsidRPr="00C1566B"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РАЙОНЫ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 w:rsidRPr="00C1566B"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МУНИЦИПАЛЬ РАЙОНЫНЫ* 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МЕР</w:t>
            </w:r>
            <w:proofErr w:type="gramStart"/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»(</w:t>
            </w:r>
            <w:proofErr w:type="gramEnd"/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АУЫЛ СОВЕТЫ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 w:rsidRPr="00C1566B"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АУЫЛ БИЛ</w:t>
            </w:r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»М»№Е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 w:rsidRPr="00C1566B">
              <w:rPr>
                <w:rFonts w:ascii="TimBashk" w:eastAsia="Times New Roman" w:hAnsi="TimBashk"/>
                <w:bCs/>
                <w:szCs w:val="24"/>
                <w:lang w:eastAsia="ru-RU"/>
              </w:rPr>
              <w:t>СОВЕТЫ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</w:p>
          <w:p w:rsidR="00A64BA0" w:rsidRPr="00C1566B" w:rsidRDefault="00A64BA0" w:rsidP="00C63F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453660, </w:t>
            </w:r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C1566B"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A64BA0" w:rsidRPr="00C1566B" w:rsidRDefault="00A64BA0" w:rsidP="00C63F96">
            <w:pPr>
              <w:framePr w:hSpace="180" w:wrap="around" w:hAnchor="margin" w:y="317"/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Тел. 8 (34751) 4-28-44</w:t>
            </w:r>
          </w:p>
          <w:p w:rsidR="00A64BA0" w:rsidRPr="00C1566B" w:rsidRDefault="00A64BA0" w:rsidP="00C63F96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>РЕСПУБЛИКА БАШКОРТОСТАН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>СОВЕТ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>МЕРЯСОВСКИЙ СЕЛЬСОВЕТ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>МУНИЦИПАЛЬНОГО РАЙОНА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lang w:eastAsia="ru-RU"/>
              </w:rPr>
              <w:t>БАЙМАКСКИЙ РАЙОН</w:t>
            </w: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4BA0" w:rsidRPr="00C1566B" w:rsidRDefault="00A64BA0" w:rsidP="00C63F96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453660, </w:t>
            </w:r>
            <w:proofErr w:type="spellStart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ул.А.Игибаева</w:t>
            </w:r>
            <w:proofErr w:type="spellEnd"/>
            <w:r w:rsidRPr="00C1566B"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, 1</w:t>
            </w:r>
          </w:p>
          <w:p w:rsidR="00A64BA0" w:rsidRPr="00C1566B" w:rsidRDefault="00A64BA0" w:rsidP="00C6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4-28-44</w:t>
            </w:r>
          </w:p>
        </w:tc>
      </w:tr>
    </w:tbl>
    <w:p w:rsidR="00A64BA0" w:rsidRDefault="00A64BA0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1371D1" w:rsidRPr="00A64BA0" w:rsidRDefault="00A64BA0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 xml:space="preserve">КАРАР </w:t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 xml:space="preserve">                       </w:t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  <w:t xml:space="preserve">           </w:t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val="ba-RU" w:eastAsia="ru-RU"/>
        </w:rPr>
        <w:tab/>
      </w:r>
      <w:r w:rsidRP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РЕШЕНИЕ</w:t>
      </w:r>
    </w:p>
    <w:p w:rsidR="00A64BA0" w:rsidRPr="00A64BA0" w:rsidRDefault="00632B1F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«10 » февраль </w:t>
      </w:r>
      <w:r w:rsidR="00A64BA0" w:rsidRP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2017 г                       </w:t>
      </w:r>
      <w:r w:rsid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         </w:t>
      </w:r>
      <w:r w:rsidR="00C747D6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№ 51</w:t>
      </w:r>
      <w:r w:rsidR="00A64BA0" w:rsidRP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</w:t>
      </w:r>
      <w:r w:rsid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   «10» февраля</w:t>
      </w:r>
      <w:r w:rsidR="00A64BA0" w:rsidRPr="00A64BA0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2017 г</w:t>
      </w:r>
    </w:p>
    <w:p w:rsidR="00A64BA0" w:rsidRPr="00A64BA0" w:rsidRDefault="00A64BA0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</w:p>
    <w:p w:rsidR="001371D1" w:rsidRPr="00A64BA0" w:rsidRDefault="00632B1F" w:rsidP="00A64BA0">
      <w:pPr>
        <w:shd w:val="clear" w:color="auto" w:fill="FFFFFF"/>
        <w:spacing w:after="0" w:line="240" w:lineRule="auto"/>
        <w:ind w:left="-567" w:right="-284" w:firstLine="567"/>
        <w:jc w:val="center"/>
        <w:outlineLvl w:val="1"/>
        <w:rPr>
          <w:rFonts w:ascii="Times New Roman" w:eastAsia="Times New Roman" w:hAnsi="Times New Roman"/>
          <w:b/>
          <w:color w:val="095197"/>
          <w:sz w:val="24"/>
          <w:szCs w:val="24"/>
          <w:lang w:eastAsia="ru-RU"/>
        </w:rPr>
      </w:pPr>
      <w:hyperlink r:id="rId7" w:history="1">
        <w:r w:rsidR="001371D1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 xml:space="preserve">Об установлении границ территории, на которой может быть создана и осуществлять свою деятельность добровольная народная дружина </w:t>
        </w:r>
        <w:r w:rsidR="00A64BA0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 xml:space="preserve">сельского поселения </w:t>
        </w:r>
        <w:proofErr w:type="spellStart"/>
        <w:r w:rsidR="00A64BA0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>Мерясовский</w:t>
        </w:r>
        <w:proofErr w:type="spellEnd"/>
        <w:r w:rsidR="001371D1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 xml:space="preserve"> сельсовет муниципального района </w:t>
        </w:r>
        <w:proofErr w:type="spellStart"/>
        <w:r w:rsidR="001371D1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>Баймакский</w:t>
        </w:r>
        <w:proofErr w:type="spellEnd"/>
        <w:r w:rsidR="001371D1" w:rsidRPr="00A64BA0">
          <w:rPr>
            <w:rStyle w:val="a3"/>
            <w:rFonts w:ascii="Times New Roman" w:eastAsia="Times New Roman" w:hAnsi="Times New Roman"/>
            <w:b/>
            <w:color w:val="095197"/>
            <w:sz w:val="24"/>
            <w:szCs w:val="24"/>
            <w:u w:val="none"/>
            <w:lang w:eastAsia="ru-RU"/>
          </w:rPr>
          <w:t xml:space="preserve"> район Республике Башкортостан  </w:t>
        </w:r>
      </w:hyperlink>
    </w:p>
    <w:p w:rsidR="001371D1" w:rsidRDefault="001371D1" w:rsidP="001371D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соответствии с ч.2 ст. 12 Федерального закона Российской Федерации от 02 апреля 2014 № 44-ФЗ «Об участии граждан в охране общественного порядка»,  п.4 ст. 2 Закона Республики Башкортостан от 30 июня 2015г. № 240-з «О народных дружинах в Республике Башкортостан» Совет сельского поселения  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Баймакский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Республики Башкортостан  РЕШИЛ:</w:t>
      </w:r>
      <w:proofErr w:type="gramEnd"/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 1.  Определить границами  территории, на которой может быть создана и осуществлять свою деятельность  добровольная народная дружина сельского поселения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сельсовет, границы сельского поселения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сельсовет, включа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ющие в себя населенные пункты: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.М</w:t>
      </w:r>
      <w:proofErr w:type="gram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ерясово</w:t>
      </w:r>
      <w:proofErr w:type="spell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д.Бахтигареево</w:t>
      </w:r>
      <w:proofErr w:type="spell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2. Обнародовать  настоящее Решение и Устав добровольной народной дружи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 </w:t>
      </w:r>
      <w:proofErr w:type="gram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сельского</w:t>
      </w:r>
      <w:proofErr w:type="gram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поселения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сельсовет  муниципального района 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Баймакский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 Республики Башкортостан 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наинформационном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стенде  Администрации  се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льского  поселения   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сельсовет  муниципального района  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Баймакский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  и на официальном сайте  Администрации 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  муниципального района  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Баймакский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  Республики  Башкортостан:  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www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meryas</w:t>
      </w:r>
      <w:proofErr w:type="spell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3.  </w:t>
      </w:r>
      <w:proofErr w:type="gram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исполнением настоящего Ре</w:t>
      </w:r>
      <w:r w:rsidR="00632B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шения возложить на управляющего делами </w:t>
      </w:r>
      <w:proofErr w:type="spellStart"/>
      <w:r w:rsidR="00632B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Абдрахимову</w:t>
      </w:r>
      <w:proofErr w:type="spellEnd"/>
      <w:r w:rsidR="00632B1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Э.З</w:t>
      </w: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Глава сельского поселения</w:t>
      </w:r>
    </w:p>
    <w:p w:rsidR="001371D1" w:rsidRPr="00122CAF" w:rsidRDefault="00A64BA0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="001371D1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сельсовет                                                                  </w:t>
      </w:r>
    </w:p>
    <w:p w:rsidR="00A64BA0" w:rsidRPr="00122CAF" w:rsidRDefault="00A64BA0" w:rsidP="00A64BA0">
      <w:pPr>
        <w:shd w:val="clear" w:color="auto" w:fill="FFFFFF"/>
        <w:spacing w:after="0" w:line="408" w:lineRule="atLeast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Муниципального района</w:t>
      </w:r>
    </w:p>
    <w:p w:rsidR="001371D1" w:rsidRPr="00122CAF" w:rsidRDefault="001371D1" w:rsidP="00A64BA0">
      <w:pPr>
        <w:shd w:val="clear" w:color="auto" w:fill="FFFFFF"/>
        <w:spacing w:after="0" w:line="408" w:lineRule="atLeast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аймакский</w:t>
      </w:r>
      <w:proofErr w:type="spellEnd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</w:t>
      </w:r>
      <w:r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РБ</w:t>
      </w:r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A64BA0" w:rsidRPr="00122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Т.М.Хафизова</w:t>
      </w:r>
      <w:proofErr w:type="spellEnd"/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371D1" w:rsidRPr="00122CAF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решением общего собрания граждан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сельсовет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1371D1" w:rsidRDefault="00632B1F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«10»февраля  2017</w:t>
      </w:r>
      <w:bookmarkStart w:id="0" w:name="_GoBack"/>
      <w:bookmarkEnd w:id="0"/>
      <w:r w:rsidR="001371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right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УСТАВ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добровольной народной дружины</w:t>
      </w:r>
    </w:p>
    <w:p w:rsidR="001371D1" w:rsidRDefault="00A64BA0" w:rsidP="001371D1">
      <w:pPr>
        <w:shd w:val="clear" w:color="auto" w:fill="FFFFFF"/>
        <w:spacing w:after="0" w:line="408" w:lineRule="atLeast"/>
        <w:ind w:left="-567" w:right="-284" w:firstLine="56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Мерясовский</w:t>
      </w:r>
      <w:proofErr w:type="spellEnd"/>
      <w:r w:rsidR="001371D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  сельсовет муниципального района </w:t>
      </w:r>
      <w:proofErr w:type="spellStart"/>
      <w:r w:rsidR="001371D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Баймакский</w:t>
      </w:r>
      <w:proofErr w:type="spellEnd"/>
      <w:r w:rsidR="001371D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1.      Общие положения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1.1. Добровольная народная дружин</w:t>
      </w:r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сельсовет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своей деятельности ДНД руководствуется Конституцией Российской Федерации, Федеральным законом Российской Федерации от 2 апреля 2014 г. №44-ФЗ «Об участии граждан в охране общественного порядка», Конституцией Республики Башкортостан, Законом Республики Башкортостан от 30 июня 2015г. № 240-з «О народных дружинах в Республике Башкортостан»,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1.3. Деятельность ДНД основывается на принципах: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добровольности;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законности;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приоритетности защиты прав и свобод человека и гражданина;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права каждого на самозащиту от противоправных посягатель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ств вс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еми способами, не запрещенными законом;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 Основные задачи, функции и формы деятельности добровольной народной дружины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2.1.  Основными задачами ДНД являются: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2.2. Выполняя возложенные на нее задачи, ДНД: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участвует в профилактической работе с лицами, склонными к совершению правонарушений;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2.3. Основными формами деятельности добровольной народной дружины являются: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оответствии с утвержденными планами и графиками совместной работы;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дежурство народных дружинников при участковом пункте полиции;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содействие  органам внутренних дел,  комиссиям по делам несовершеннолетних и защите их прав, органам и учреждениям системы профилактики безнадзорности и правонарушений несовершеннолетних 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3.      Порядок создания, деятельности и ликвидации  добровольной народной дружины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ДНД создается по инициативе жителей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район Республики Башкортостан, являющихся гражданами Российской Федерации и изъявивших желание участвовать в охране общественного порядка, в форме общественной организации с уведомлением Совета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__  сельсовет и Отдела МВД России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району Республики Башкортостан.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3.2. Границами территории деятельности ДНД в соответствии с Решением Совет</w:t>
      </w:r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являются границы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сельсовет, включающие в себя населенные пункты </w:t>
      </w:r>
      <w:proofErr w:type="spellStart"/>
      <w:r w:rsidR="00A64B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proofErr w:type="gramStart"/>
      <w:r w:rsidR="00A64B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.М</w:t>
      </w:r>
      <w:proofErr w:type="gramEnd"/>
      <w:r w:rsidR="00A64B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ерясово</w:t>
      </w:r>
      <w:proofErr w:type="spellEnd"/>
      <w:r w:rsidR="00A64B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="00A64B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д.Бахтигареево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3.3. ДНД может участвовать в охране общественного порядка только после внесения их в региональный реестр  народных дружин и общественных объединений правоохранительной направленности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установленном федеральным законодательством.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3.4. ДНД  решает стоящие перед ней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3.5. Не могут быть учредителями ДНД граждане: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имеющие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неснятую или непогашенную судимость;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в отношении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ранее осужденные за умышленные преступления;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3.6. Руководство деятельностью ДНД  осуществляет командир народных дружин, избранный членами народных дружин по согласованию с Администрацией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 Республики Башкортостан и  Отделом МВД России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району Республики Башкортостан.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4.      Порядок приема в добровольную народную дружину и исключения  из ее состава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4.1. В ДНД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4.2. Не могут быть участниками ДНД граждане: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имеющие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неснятую или непогашенную судимость;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в отношении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ранее осужденные за умышленные преступления;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4.3. Гражданин, изъявивший желание быть принятым в народную дружину, представляет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командиру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народной дружины паспорт гражданина Российской Федерации и личное письменное заявление.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Кандидатура народного дружинника согласовывается штабом народных дружин муниципального района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 Республики Башкортостан.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4.4. Заявление гражданина о приеме в народную дружину в месячный срок рассматривается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командиром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4.5. Гражданин может быть исключен  из ДНД по следующим основаниям: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на основании личного заявления народного дружинника;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2) при наступлении обстоятельств, указанных в п. 4.2 положения;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 связи с прекращением гражданства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4.6. Народный дружинник проходит подготовку по основным направлениям деятельности народной дружины, к действиям в условиях, связанных с применением физической силы, по оказанию первой медицинской помощи в порядке, утвержденном федеральным органом исполнительной власти в сфере внутренних дел.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командир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ДНД. Бланки удостоверений дружинника являются документами строгой отчетности.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Удостоверение дружинника выдается сроком на пять лет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штабом народных дружин муниципального района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 Республики Башкортостан в соответствии с действующим законодательством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4.8.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  <w: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Отличительная символика народного дружинника изготавливается в форме нарукавной повязки в соответствии с описанием и образцом, установленным Законом Республики Башкортостан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 30 июня 2015г. № 240-з «О народных дружинах в Республике Башкортостан».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4.9.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5.      Права народного дружинника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5.1.Народный дружинник при участии в охране общественного порядка имеет право: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Обязанности  народного дружинника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6.1. Народные дружинники при участии в охране общественного порядка обязаны: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6.2.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Ограничения, связанные  с деятельностью граждан в составе добровольной народной дружины: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5.1. Народный дружинник при участии в охране общественного порядка не вправе выдавать себя за сотрудника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      Условия и предела применения народным дружинником физической силы.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6.4. Народный дружинник при применении физической силы действует с учетом создавшейся обстановки, характера и степени опасности действий лиц, 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отношении которых применяется физическая сила, характера и силы оказываемого ими сопротивления.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6.6. 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отделом МВД России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району. 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6.7.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6.8.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6.9.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6.10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7. Ответственность народных дружинников.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8.Взаимодействие добровольной народной дружины с органами внутренних дел.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8.1. Добровольная народная дружина осуществляет свою деятельность в постоянном взаимодействии с отделом МВД России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району.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8.2.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 Администрацией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район, отделом МВД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району 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штабом народных дружин муниципального района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</w:t>
      </w:r>
      <w:proofErr w:type="spellStart"/>
      <w:r w:rsidR="00A64B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 и отделом МВД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району, иных правоохранительных органов.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9. Гарантии правовой и социальной защиты добровольных народных дружинников, предоставление льгот и компенсаций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действующим законодательством.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9.4. Социальная защита народных дружинников и членов их семей осуществляется в порядке, предусмотренном ст.9  Закона Республики Башкортостан « О народных дружинах в Республике Башкортостан».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9.5  Материальное стимулирование, льготы и компенсации предоставляются  народным дружинникам в соответствии со ст.26 ФЗ  «Об участии граждан в охране общественного порядка» и ст. 10 9  Закона Республики Башкортостан « О народных дружинах в Республике Башкортостан».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10. Форма поощрения народных дружинников.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10.1.  За особые заслуги в охране общественного порядка, проявленные при этом мужество 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героизм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народные дружинники могут быть представлены 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10.2. Государственные органы Республики Башкортостан, органы местного самоуправления,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штаб народных дружин муниципального района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поощрений).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11. Финансирование и материально-техническое обеспечение деятельности добровольной народной дружины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371D1" w:rsidRDefault="001371D1" w:rsidP="001371D1">
      <w:pPr>
        <w:shd w:val="clear" w:color="auto" w:fill="FFFFFF"/>
        <w:spacing w:after="0" w:line="408" w:lineRule="atLeast"/>
        <w:ind w:left="-567" w:right="-284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371D1" w:rsidRDefault="001371D1" w:rsidP="001371D1">
      <w:pPr>
        <w:ind w:left="-567" w:right="-284" w:firstLine="567"/>
      </w:pPr>
    </w:p>
    <w:p w:rsidR="00225AA5" w:rsidRDefault="00225AA5"/>
    <w:sectPr w:rsidR="00225AA5" w:rsidSect="00A64B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6"/>
    <w:rsid w:val="00122CAF"/>
    <w:rsid w:val="001371D1"/>
    <w:rsid w:val="00225AA5"/>
    <w:rsid w:val="005D4476"/>
    <w:rsid w:val="00632B1F"/>
    <w:rsid w:val="00A64BA0"/>
    <w:rsid w:val="00C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8</cp:revision>
  <dcterms:created xsi:type="dcterms:W3CDTF">2017-01-10T05:19:00Z</dcterms:created>
  <dcterms:modified xsi:type="dcterms:W3CDTF">2017-02-13T03:41:00Z</dcterms:modified>
</cp:coreProperties>
</file>